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7C" w:rsidRPr="001843FD" w:rsidRDefault="001843FD" w:rsidP="00184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FD">
        <w:rPr>
          <w:rFonts w:ascii="Times New Roman" w:hAnsi="Times New Roman" w:cs="Times New Roman"/>
          <w:b/>
          <w:sz w:val="24"/>
          <w:szCs w:val="24"/>
        </w:rPr>
        <w:t>Планы занятий СРОП</w:t>
      </w:r>
    </w:p>
    <w:p w:rsidR="001843FD" w:rsidRPr="001843FD" w:rsidRDefault="001843FD" w:rsidP="001843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3FD">
        <w:rPr>
          <w:rFonts w:ascii="Times New Roman" w:hAnsi="Times New Roman" w:cs="Times New Roman"/>
          <w:b/>
          <w:sz w:val="24"/>
          <w:szCs w:val="24"/>
        </w:rPr>
        <w:t>Тема 1: Фармакодинамические эффекты</w:t>
      </w:r>
    </w:p>
    <w:p w:rsidR="001843FD" w:rsidRDefault="001843FD" w:rsidP="0018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FD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Изучить основные виды фар</w:t>
      </w:r>
      <w:r w:rsidR="00562D89">
        <w:rPr>
          <w:rFonts w:ascii="Times New Roman" w:hAnsi="Times New Roman" w:cs="Times New Roman"/>
          <w:sz w:val="24"/>
          <w:szCs w:val="24"/>
        </w:rPr>
        <w:t>макодинамических эффектов.</w:t>
      </w:r>
    </w:p>
    <w:p w:rsidR="00562D89" w:rsidRPr="00562D89" w:rsidRDefault="00562D89" w:rsidP="00562D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D89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562D89" w:rsidRDefault="0041122A" w:rsidP="00562D8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Физиологические параметры жизнедеятельности организма.</w:t>
      </w:r>
    </w:p>
    <w:p w:rsidR="0041122A" w:rsidRDefault="0041122A" w:rsidP="00562D8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фармакодинамических эффектов.</w:t>
      </w:r>
    </w:p>
    <w:p w:rsidR="0041122A" w:rsidRPr="00FE7E24" w:rsidRDefault="0041122A" w:rsidP="004112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E24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1122A" w:rsidRDefault="0041122A" w:rsidP="004112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Мозгов И.Е.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 Колос, 1979</w:t>
      </w:r>
    </w:p>
    <w:p w:rsidR="0041122A" w:rsidRDefault="0041122A" w:rsidP="004112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 В.Д., Р</w:t>
      </w:r>
      <w:r w:rsidR="00D508A3">
        <w:rPr>
          <w:rFonts w:ascii="Times New Roman" w:hAnsi="Times New Roman" w:cs="Times New Roman"/>
          <w:sz w:val="24"/>
          <w:szCs w:val="24"/>
        </w:rPr>
        <w:t>абинович М.И. Фармакология</w:t>
      </w:r>
      <w:proofErr w:type="gramStart"/>
      <w:r w:rsidR="00D508A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D508A3">
        <w:rPr>
          <w:rFonts w:ascii="Times New Roman" w:hAnsi="Times New Roman" w:cs="Times New Roman"/>
          <w:sz w:val="24"/>
          <w:szCs w:val="24"/>
        </w:rPr>
        <w:t>М.:Колос, 2000.</w:t>
      </w:r>
    </w:p>
    <w:p w:rsidR="00D508A3" w:rsidRDefault="00D508A3" w:rsidP="004112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Субботин В.М. Ветеринарная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М.:КолосС, 2004</w:t>
      </w:r>
    </w:p>
    <w:p w:rsidR="00D508A3" w:rsidRPr="00FE7E24" w:rsidRDefault="00D508A3" w:rsidP="00D508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E24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508A3" w:rsidRPr="00D508A3" w:rsidRDefault="00D508A3" w:rsidP="00D508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основные виды фармакодинамических эффектов</w:t>
      </w:r>
      <w:r w:rsidRPr="00D508A3">
        <w:rPr>
          <w:rFonts w:ascii="Times New Roman" w:hAnsi="Times New Roman" w:cs="Times New Roman"/>
          <w:sz w:val="24"/>
          <w:szCs w:val="24"/>
        </w:rPr>
        <w:t>?</w:t>
      </w:r>
    </w:p>
    <w:p w:rsidR="00D508A3" w:rsidRPr="00FE7E24" w:rsidRDefault="00FE7E24" w:rsidP="00D508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характеристику успокаивающему, седативному эффекту</w:t>
      </w:r>
      <w:r w:rsidRPr="00FE7E24">
        <w:rPr>
          <w:rFonts w:ascii="Times New Roman" w:hAnsi="Times New Roman" w:cs="Times New Roman"/>
          <w:sz w:val="24"/>
          <w:szCs w:val="24"/>
        </w:rPr>
        <w:t>?</w:t>
      </w:r>
    </w:p>
    <w:p w:rsidR="00FE7E24" w:rsidRDefault="00FE7E24" w:rsidP="00FE7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E7E24" w:rsidRPr="00FE7E24" w:rsidRDefault="00FE7E24" w:rsidP="00FE7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E24">
        <w:rPr>
          <w:rFonts w:ascii="Times New Roman" w:hAnsi="Times New Roman" w:cs="Times New Roman"/>
          <w:b/>
          <w:sz w:val="24"/>
          <w:szCs w:val="24"/>
        </w:rPr>
        <w:t>Тема 2: Противосудорожные средства. Нейролептики. Транквилизаторы. Седативные средства. Вещества, возбуждающие ЦНС.</w:t>
      </w:r>
    </w:p>
    <w:p w:rsidR="00FE7E24" w:rsidRDefault="00E14137" w:rsidP="00FE7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137">
        <w:rPr>
          <w:rFonts w:ascii="Times New Roman" w:hAnsi="Times New Roman" w:cs="Times New Roman"/>
          <w:b/>
          <w:sz w:val="24"/>
          <w:szCs w:val="24"/>
        </w:rPr>
        <w:t>Цель занятия</w:t>
      </w:r>
      <w:r>
        <w:rPr>
          <w:rFonts w:ascii="Times New Roman" w:hAnsi="Times New Roman" w:cs="Times New Roman"/>
          <w:sz w:val="24"/>
          <w:szCs w:val="24"/>
        </w:rPr>
        <w:t>: Изучить основные группы препаратов противосудорожных, транквилизаторов, снотворных.</w:t>
      </w:r>
    </w:p>
    <w:p w:rsidR="00E14137" w:rsidRPr="005031CD" w:rsidRDefault="00E14137" w:rsidP="00FE7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1CD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14137" w:rsidRDefault="00E14137" w:rsidP="00E1413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Противосудорожные средства</w:t>
      </w:r>
    </w:p>
    <w:p w:rsidR="00E14137" w:rsidRDefault="00E14137" w:rsidP="00E1413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Нейролептики</w:t>
      </w:r>
    </w:p>
    <w:p w:rsidR="00E14137" w:rsidRDefault="00E14137" w:rsidP="00E1413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Транквилизаторы</w:t>
      </w:r>
    </w:p>
    <w:p w:rsidR="00E14137" w:rsidRDefault="00E14137" w:rsidP="00E1413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Седативные средства</w:t>
      </w:r>
    </w:p>
    <w:p w:rsidR="00E14137" w:rsidRDefault="00E14137" w:rsidP="00E1413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Вещества, возбуждающие ЦНС</w:t>
      </w:r>
    </w:p>
    <w:p w:rsidR="00E14137" w:rsidRPr="005031CD" w:rsidRDefault="005031CD" w:rsidP="00E1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1C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031CD" w:rsidRDefault="005031CD" w:rsidP="005031C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Мозгов И.Е.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 Колос, 1979</w:t>
      </w:r>
    </w:p>
    <w:p w:rsidR="005031CD" w:rsidRDefault="005031CD" w:rsidP="005031C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 В.Д., Рабинович М.И.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М.:Колос, 2000.</w:t>
      </w:r>
    </w:p>
    <w:p w:rsidR="005031CD" w:rsidRDefault="005031CD" w:rsidP="005031C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Субботин В.М. Ветеринарная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М.:КолосС, 2004</w:t>
      </w:r>
    </w:p>
    <w:p w:rsidR="005031CD" w:rsidRPr="005031CD" w:rsidRDefault="005031CD" w:rsidP="005031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1CD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5031CD" w:rsidRDefault="00900F79" w:rsidP="005031C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препараты относятся к противосудорожным средствам</w:t>
      </w:r>
      <w:r w:rsidR="009D086C" w:rsidRPr="009D086C">
        <w:rPr>
          <w:rFonts w:ascii="Times New Roman" w:hAnsi="Times New Roman" w:cs="Times New Roman"/>
          <w:sz w:val="24"/>
          <w:szCs w:val="24"/>
        </w:rPr>
        <w:t>?</w:t>
      </w:r>
    </w:p>
    <w:p w:rsidR="00900F79" w:rsidRDefault="00900F79" w:rsidP="005031C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препараты относятся к транквилизаторам</w:t>
      </w:r>
      <w:r w:rsidR="009D086C" w:rsidRPr="009D086C">
        <w:rPr>
          <w:rFonts w:ascii="Times New Roman" w:hAnsi="Times New Roman" w:cs="Times New Roman"/>
          <w:sz w:val="24"/>
          <w:szCs w:val="24"/>
        </w:rPr>
        <w:t>?</w:t>
      </w:r>
    </w:p>
    <w:p w:rsidR="009D086C" w:rsidRPr="005031CD" w:rsidRDefault="009D086C" w:rsidP="005031C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препараты относятся к снотворным средствам</w:t>
      </w:r>
      <w:r w:rsidRPr="009D086C">
        <w:rPr>
          <w:rFonts w:ascii="Times New Roman" w:hAnsi="Times New Roman" w:cs="Times New Roman"/>
          <w:sz w:val="24"/>
          <w:szCs w:val="24"/>
        </w:rPr>
        <w:t>?</w:t>
      </w:r>
    </w:p>
    <w:p w:rsidR="00E14137" w:rsidRDefault="00E14137" w:rsidP="00FE7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086C" w:rsidRPr="002174B8" w:rsidRDefault="009D086C" w:rsidP="00FE7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Тема 3: Вяжущие, слизистые, раздражающие средства. Адсорбирующие мягчительные средства.</w:t>
      </w:r>
    </w:p>
    <w:p w:rsidR="009D086C" w:rsidRDefault="009D086C" w:rsidP="00FE7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Изучить фармакологические свойства, препараты, применение адсорбирующих, мягчительных средств.</w:t>
      </w:r>
    </w:p>
    <w:p w:rsidR="009D086C" w:rsidRPr="002174B8" w:rsidRDefault="009D086C" w:rsidP="00FE7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D086C" w:rsidRDefault="002174B8" w:rsidP="009D086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Вяжущие средства</w:t>
      </w:r>
    </w:p>
    <w:p w:rsidR="002174B8" w:rsidRDefault="002174B8" w:rsidP="009D086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Слизистые средства</w:t>
      </w:r>
    </w:p>
    <w:p w:rsidR="002174B8" w:rsidRDefault="002174B8" w:rsidP="009D086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Раздражающие средства</w:t>
      </w:r>
    </w:p>
    <w:p w:rsidR="002174B8" w:rsidRDefault="002174B8" w:rsidP="009D086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Адсорбирующие средства</w:t>
      </w:r>
    </w:p>
    <w:p w:rsidR="002174B8" w:rsidRPr="002174B8" w:rsidRDefault="002174B8" w:rsidP="00217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2174B8" w:rsidRDefault="002174B8" w:rsidP="002174B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Мозгов И.Е.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 Колос, 1979</w:t>
      </w:r>
    </w:p>
    <w:p w:rsidR="002174B8" w:rsidRDefault="002174B8" w:rsidP="002174B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 В.Д., Рабинович М.И.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М.:Колос, 2000.</w:t>
      </w:r>
    </w:p>
    <w:p w:rsidR="002174B8" w:rsidRDefault="002174B8" w:rsidP="002174B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Субботин В.М. Ветеринарная фармакология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М.:КолосС, 2004</w:t>
      </w:r>
    </w:p>
    <w:p w:rsidR="002174B8" w:rsidRPr="002174B8" w:rsidRDefault="002174B8" w:rsidP="00217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174B8" w:rsidRDefault="002174B8" w:rsidP="002174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препараты относятся к адсорбирующим средствам</w:t>
      </w:r>
      <w:r w:rsidRPr="002174B8">
        <w:rPr>
          <w:rFonts w:ascii="Times New Roman" w:hAnsi="Times New Roman" w:cs="Times New Roman"/>
          <w:sz w:val="24"/>
          <w:szCs w:val="24"/>
        </w:rPr>
        <w:t>?</w:t>
      </w:r>
    </w:p>
    <w:p w:rsidR="002174B8" w:rsidRDefault="002174B8" w:rsidP="002174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целях прмменяют мягчительные средства</w:t>
      </w:r>
      <w:r w:rsidRPr="002174B8">
        <w:rPr>
          <w:rFonts w:ascii="Times New Roman" w:hAnsi="Times New Roman" w:cs="Times New Roman"/>
          <w:sz w:val="24"/>
          <w:szCs w:val="24"/>
        </w:rPr>
        <w:t>?</w:t>
      </w:r>
    </w:p>
    <w:p w:rsidR="002174B8" w:rsidRDefault="002174B8" w:rsidP="002174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FD0" w:rsidRDefault="00A14FD0" w:rsidP="00217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4B8" w:rsidRPr="00A14FD0" w:rsidRDefault="00B80427" w:rsidP="00217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FD0">
        <w:rPr>
          <w:rFonts w:ascii="Times New Roman" w:hAnsi="Times New Roman" w:cs="Times New Roman"/>
          <w:b/>
          <w:sz w:val="24"/>
          <w:szCs w:val="24"/>
        </w:rPr>
        <w:lastRenderedPageBreak/>
        <w:t>Тема 4: Вещества рвотные, отхаркивающие, ркминаторные.</w:t>
      </w:r>
    </w:p>
    <w:p w:rsidR="00B80427" w:rsidRDefault="00B80427" w:rsidP="002174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FD0">
        <w:rPr>
          <w:rFonts w:ascii="Times New Roman" w:hAnsi="Times New Roman" w:cs="Times New Roman"/>
          <w:b/>
          <w:sz w:val="24"/>
          <w:szCs w:val="24"/>
        </w:rPr>
        <w:t>Цель занятия</w:t>
      </w:r>
      <w:r>
        <w:rPr>
          <w:rFonts w:ascii="Times New Roman" w:hAnsi="Times New Roman" w:cs="Times New Roman"/>
          <w:sz w:val="24"/>
          <w:szCs w:val="24"/>
        </w:rPr>
        <w:t>: Изучить фармакодинамику и фармакокинетику рвотных, отхаркивающих, руминаторных веществ.</w:t>
      </w:r>
    </w:p>
    <w:p w:rsidR="00B80427" w:rsidRPr="00A14FD0" w:rsidRDefault="00A14FD0" w:rsidP="00217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FD0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14FD0" w:rsidRDefault="00A14FD0" w:rsidP="00A14FD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FD0">
        <w:rPr>
          <w:rFonts w:ascii="Times New Roman" w:hAnsi="Times New Roman" w:cs="Times New Roman"/>
          <w:sz w:val="24"/>
          <w:szCs w:val="24"/>
        </w:rPr>
        <w:t>Фармакодинамика рвотных, отхаркивающих, руминаторных веществ.</w:t>
      </w:r>
    </w:p>
    <w:p w:rsidR="00A14FD0" w:rsidRDefault="00A14FD0" w:rsidP="00A14FD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FD0">
        <w:rPr>
          <w:rFonts w:ascii="Times New Roman" w:hAnsi="Times New Roman" w:cs="Times New Roman"/>
          <w:sz w:val="24"/>
          <w:szCs w:val="24"/>
        </w:rPr>
        <w:t>Фармако</w:t>
      </w:r>
      <w:r w:rsidR="00B449B3">
        <w:rPr>
          <w:rFonts w:ascii="Times New Roman" w:hAnsi="Times New Roman" w:cs="Times New Roman"/>
          <w:sz w:val="24"/>
          <w:szCs w:val="24"/>
        </w:rPr>
        <w:t>кинетика</w:t>
      </w:r>
      <w:r w:rsidRPr="00A14FD0">
        <w:rPr>
          <w:rFonts w:ascii="Times New Roman" w:hAnsi="Times New Roman" w:cs="Times New Roman"/>
          <w:sz w:val="24"/>
          <w:szCs w:val="24"/>
        </w:rPr>
        <w:t xml:space="preserve"> рвотных, отхаркивающих, руминаторных веществ.</w:t>
      </w:r>
    </w:p>
    <w:p w:rsidR="00B449B3" w:rsidRPr="002174B8" w:rsidRDefault="00B449B3" w:rsidP="00B44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B449B3" w:rsidRPr="00B449B3" w:rsidRDefault="00B449B3" w:rsidP="00B4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9B3">
        <w:rPr>
          <w:rFonts w:ascii="Times New Roman" w:hAnsi="Times New Roman" w:cs="Times New Roman"/>
          <w:sz w:val="24"/>
          <w:szCs w:val="24"/>
        </w:rPr>
        <w:t>Мозгов И.Е. Фармакология</w:t>
      </w:r>
      <w:proofErr w:type="gramStart"/>
      <w:r w:rsidRPr="00B449B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449B3">
        <w:rPr>
          <w:rFonts w:ascii="Times New Roman" w:hAnsi="Times New Roman" w:cs="Times New Roman"/>
          <w:sz w:val="24"/>
          <w:szCs w:val="24"/>
        </w:rPr>
        <w:t>М.: Колос, 1979</w:t>
      </w:r>
    </w:p>
    <w:p w:rsidR="00B449B3" w:rsidRPr="00B449B3" w:rsidRDefault="00B449B3" w:rsidP="00B4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9B3">
        <w:rPr>
          <w:rFonts w:ascii="Times New Roman" w:hAnsi="Times New Roman" w:cs="Times New Roman"/>
          <w:sz w:val="24"/>
          <w:szCs w:val="24"/>
        </w:rPr>
        <w:t>Соколов В.Д., Рабинович М.И. Фармакология</w:t>
      </w:r>
      <w:proofErr w:type="gramStart"/>
      <w:r w:rsidRPr="00B449B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449B3">
        <w:rPr>
          <w:rFonts w:ascii="Times New Roman" w:hAnsi="Times New Roman" w:cs="Times New Roman"/>
          <w:sz w:val="24"/>
          <w:szCs w:val="24"/>
        </w:rPr>
        <w:t>М.:Колос, 2000.</w:t>
      </w:r>
    </w:p>
    <w:p w:rsidR="00B449B3" w:rsidRPr="00B449B3" w:rsidRDefault="00B449B3" w:rsidP="00B4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9B3">
        <w:rPr>
          <w:rFonts w:ascii="Times New Roman" w:hAnsi="Times New Roman" w:cs="Times New Roman"/>
          <w:sz w:val="24"/>
          <w:szCs w:val="24"/>
        </w:rPr>
        <w:t>Субботин В.М. Ветеринарная фармакология</w:t>
      </w:r>
      <w:proofErr w:type="gramStart"/>
      <w:r w:rsidRPr="00B449B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449B3">
        <w:rPr>
          <w:rFonts w:ascii="Times New Roman" w:hAnsi="Times New Roman" w:cs="Times New Roman"/>
          <w:sz w:val="24"/>
          <w:szCs w:val="24"/>
        </w:rPr>
        <w:t>М.:КолосС, 2004</w:t>
      </w:r>
    </w:p>
    <w:p w:rsidR="00B449B3" w:rsidRPr="002174B8" w:rsidRDefault="00B449B3" w:rsidP="00B44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449B3" w:rsidRPr="00B449B3" w:rsidRDefault="00B449B3" w:rsidP="00B449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9B3">
        <w:rPr>
          <w:rFonts w:ascii="Times New Roman" w:hAnsi="Times New Roman" w:cs="Times New Roman"/>
          <w:sz w:val="24"/>
          <w:szCs w:val="24"/>
        </w:rPr>
        <w:t xml:space="preserve">Какие препараты относятся к </w:t>
      </w:r>
      <w:r w:rsidRPr="00A14FD0">
        <w:rPr>
          <w:rFonts w:ascii="Times New Roman" w:hAnsi="Times New Roman" w:cs="Times New Roman"/>
          <w:sz w:val="24"/>
          <w:szCs w:val="24"/>
        </w:rPr>
        <w:t>рвотны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14FD0">
        <w:rPr>
          <w:rFonts w:ascii="Times New Roman" w:hAnsi="Times New Roman" w:cs="Times New Roman"/>
          <w:sz w:val="24"/>
          <w:szCs w:val="24"/>
        </w:rPr>
        <w:t>, отхаркивающи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14FD0">
        <w:rPr>
          <w:rFonts w:ascii="Times New Roman" w:hAnsi="Times New Roman" w:cs="Times New Roman"/>
          <w:sz w:val="24"/>
          <w:szCs w:val="24"/>
        </w:rPr>
        <w:t>, руминаторны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14FD0">
        <w:rPr>
          <w:rFonts w:ascii="Times New Roman" w:hAnsi="Times New Roman" w:cs="Times New Roman"/>
          <w:sz w:val="24"/>
          <w:szCs w:val="24"/>
        </w:rPr>
        <w:t xml:space="preserve"> веществ</w:t>
      </w:r>
      <w:r w:rsidR="00F51BCD">
        <w:rPr>
          <w:rFonts w:ascii="Times New Roman" w:hAnsi="Times New Roman" w:cs="Times New Roman"/>
          <w:sz w:val="24"/>
          <w:szCs w:val="24"/>
        </w:rPr>
        <w:t>ам</w:t>
      </w:r>
      <w:r w:rsidRPr="00B449B3">
        <w:rPr>
          <w:rFonts w:ascii="Times New Roman" w:hAnsi="Times New Roman" w:cs="Times New Roman"/>
          <w:sz w:val="24"/>
          <w:szCs w:val="24"/>
        </w:rPr>
        <w:t>?</w:t>
      </w:r>
    </w:p>
    <w:p w:rsidR="00B449B3" w:rsidRPr="00B449B3" w:rsidRDefault="00B449B3" w:rsidP="00B449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9B3">
        <w:rPr>
          <w:rFonts w:ascii="Times New Roman" w:hAnsi="Times New Roman" w:cs="Times New Roman"/>
          <w:sz w:val="24"/>
          <w:szCs w:val="24"/>
        </w:rPr>
        <w:t xml:space="preserve">В </w:t>
      </w:r>
      <w:r w:rsidR="00F51BCD">
        <w:rPr>
          <w:rFonts w:ascii="Times New Roman" w:hAnsi="Times New Roman" w:cs="Times New Roman"/>
          <w:sz w:val="24"/>
          <w:szCs w:val="24"/>
        </w:rPr>
        <w:t>качестве, какого средства применяют препарат тимпанол</w:t>
      </w:r>
      <w:r w:rsidRPr="00B449B3">
        <w:rPr>
          <w:rFonts w:ascii="Times New Roman" w:hAnsi="Times New Roman" w:cs="Times New Roman"/>
          <w:sz w:val="24"/>
          <w:szCs w:val="24"/>
        </w:rPr>
        <w:t>?</w:t>
      </w:r>
    </w:p>
    <w:p w:rsidR="00A14FD0" w:rsidRDefault="00A14FD0" w:rsidP="00B44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BCD" w:rsidRPr="00F13E70" w:rsidRDefault="00F51BCD" w:rsidP="00B44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E70">
        <w:rPr>
          <w:rFonts w:ascii="Times New Roman" w:hAnsi="Times New Roman" w:cs="Times New Roman"/>
          <w:b/>
          <w:sz w:val="24"/>
          <w:szCs w:val="24"/>
        </w:rPr>
        <w:t>Тема 5: Инсектицидные и акарицидные вещества. Дератизационные препараты.</w:t>
      </w:r>
    </w:p>
    <w:p w:rsidR="00F51BCD" w:rsidRDefault="00376A6F" w:rsidP="00B44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E70">
        <w:rPr>
          <w:rFonts w:ascii="Times New Roman" w:hAnsi="Times New Roman" w:cs="Times New Roman"/>
          <w:b/>
          <w:sz w:val="24"/>
          <w:szCs w:val="24"/>
        </w:rPr>
        <w:t>Цель занятия</w:t>
      </w:r>
      <w:r>
        <w:rPr>
          <w:rFonts w:ascii="Times New Roman" w:hAnsi="Times New Roman" w:cs="Times New Roman"/>
          <w:sz w:val="24"/>
          <w:szCs w:val="24"/>
        </w:rPr>
        <w:t>: Изучить основные фармакологические свойства инсектицидных и акарицидных веществ, дератзационных препаратов.</w:t>
      </w:r>
    </w:p>
    <w:p w:rsidR="00376A6F" w:rsidRPr="00F13E70" w:rsidRDefault="00376A6F" w:rsidP="00B44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E70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76A6F" w:rsidRDefault="00376A6F" w:rsidP="00376A6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Фармакодинамика инсектицидных и акарицидных веществ</w:t>
      </w:r>
    </w:p>
    <w:p w:rsidR="00376A6F" w:rsidRDefault="00F13E70" w:rsidP="00376A6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дератизационных препаратов.</w:t>
      </w:r>
    </w:p>
    <w:p w:rsidR="00F13E70" w:rsidRPr="002174B8" w:rsidRDefault="00F13E70" w:rsidP="00F13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F13E70" w:rsidRPr="00F13E70" w:rsidRDefault="00F13E70" w:rsidP="00F13E70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E70">
        <w:rPr>
          <w:rFonts w:ascii="Times New Roman" w:hAnsi="Times New Roman" w:cs="Times New Roman"/>
          <w:sz w:val="24"/>
          <w:szCs w:val="24"/>
        </w:rPr>
        <w:t>Мозгов И.Е. Фармакология</w:t>
      </w:r>
      <w:proofErr w:type="gramStart"/>
      <w:r w:rsidRPr="00F13E7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13E70">
        <w:rPr>
          <w:rFonts w:ascii="Times New Roman" w:hAnsi="Times New Roman" w:cs="Times New Roman"/>
          <w:sz w:val="24"/>
          <w:szCs w:val="24"/>
        </w:rPr>
        <w:t>М.: Колос, 1979</w:t>
      </w:r>
    </w:p>
    <w:p w:rsidR="00F13E70" w:rsidRPr="00F13E70" w:rsidRDefault="00F13E70" w:rsidP="00F13E70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E70">
        <w:rPr>
          <w:rFonts w:ascii="Times New Roman" w:hAnsi="Times New Roman" w:cs="Times New Roman"/>
          <w:sz w:val="24"/>
          <w:szCs w:val="24"/>
        </w:rPr>
        <w:t>Соколов В.Д., Рабинович М.И. Фармакология</w:t>
      </w:r>
      <w:proofErr w:type="gramStart"/>
      <w:r w:rsidRPr="00F13E7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13E70">
        <w:rPr>
          <w:rFonts w:ascii="Times New Roman" w:hAnsi="Times New Roman" w:cs="Times New Roman"/>
          <w:sz w:val="24"/>
          <w:szCs w:val="24"/>
        </w:rPr>
        <w:t>М.:Колос, 2000.</w:t>
      </w:r>
    </w:p>
    <w:p w:rsidR="00F13E70" w:rsidRPr="00F13E70" w:rsidRDefault="00F13E70" w:rsidP="00F13E70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E70">
        <w:rPr>
          <w:rFonts w:ascii="Times New Roman" w:hAnsi="Times New Roman" w:cs="Times New Roman"/>
          <w:sz w:val="24"/>
          <w:szCs w:val="24"/>
        </w:rPr>
        <w:t>Субботин В.М. Ветеринарная фармакология</w:t>
      </w:r>
      <w:proofErr w:type="gramStart"/>
      <w:r w:rsidRPr="00F13E7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13E70">
        <w:rPr>
          <w:rFonts w:ascii="Times New Roman" w:hAnsi="Times New Roman" w:cs="Times New Roman"/>
          <w:sz w:val="24"/>
          <w:szCs w:val="24"/>
        </w:rPr>
        <w:t>М.:КолосС, 2004</w:t>
      </w:r>
    </w:p>
    <w:p w:rsidR="00F13E70" w:rsidRPr="002174B8" w:rsidRDefault="00F13E70" w:rsidP="00F13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4B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13E70" w:rsidRPr="00F13E70" w:rsidRDefault="00F13E70" w:rsidP="00F13E7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E70">
        <w:rPr>
          <w:rFonts w:ascii="Times New Roman" w:hAnsi="Times New Roman" w:cs="Times New Roman"/>
          <w:sz w:val="24"/>
          <w:szCs w:val="24"/>
        </w:rPr>
        <w:t xml:space="preserve">Какие препараты относятся к </w:t>
      </w:r>
      <w:r>
        <w:rPr>
          <w:rFonts w:ascii="Times New Roman" w:hAnsi="Times New Roman" w:cs="Times New Roman"/>
          <w:sz w:val="24"/>
          <w:szCs w:val="24"/>
        </w:rPr>
        <w:t>инсектицидным и акарицидным препаратам</w:t>
      </w:r>
      <w:r w:rsidRPr="00F13E70">
        <w:rPr>
          <w:rFonts w:ascii="Times New Roman" w:hAnsi="Times New Roman" w:cs="Times New Roman"/>
          <w:sz w:val="24"/>
          <w:szCs w:val="24"/>
        </w:rPr>
        <w:t>?</w:t>
      </w:r>
    </w:p>
    <w:p w:rsidR="00F13E70" w:rsidRPr="00F13E70" w:rsidRDefault="00F13E70" w:rsidP="00F13E7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лекарственные препараты используют </w:t>
      </w:r>
      <w:r w:rsidR="00053B0F">
        <w:rPr>
          <w:rFonts w:ascii="Times New Roman" w:hAnsi="Times New Roman" w:cs="Times New Roman"/>
          <w:sz w:val="24"/>
          <w:szCs w:val="24"/>
        </w:rPr>
        <w:t>в качестве дератизационных</w:t>
      </w:r>
      <w:r w:rsidRPr="00F13E70">
        <w:rPr>
          <w:rFonts w:ascii="Times New Roman" w:hAnsi="Times New Roman" w:cs="Times New Roman"/>
          <w:sz w:val="24"/>
          <w:szCs w:val="24"/>
        </w:rPr>
        <w:t>?</w:t>
      </w:r>
    </w:p>
    <w:p w:rsidR="00F13E70" w:rsidRPr="00F13E70" w:rsidRDefault="00F13E70" w:rsidP="00F13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3E70" w:rsidRPr="00F13E70" w:rsidSect="00C73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E7F"/>
    <w:multiLevelType w:val="hybridMultilevel"/>
    <w:tmpl w:val="8220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D03A2"/>
    <w:multiLevelType w:val="hybridMultilevel"/>
    <w:tmpl w:val="0C209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1BF6"/>
    <w:multiLevelType w:val="hybridMultilevel"/>
    <w:tmpl w:val="A588C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21217"/>
    <w:multiLevelType w:val="hybridMultilevel"/>
    <w:tmpl w:val="5A32B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D664A"/>
    <w:multiLevelType w:val="hybridMultilevel"/>
    <w:tmpl w:val="FEEAF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317C1"/>
    <w:multiLevelType w:val="hybridMultilevel"/>
    <w:tmpl w:val="EAD0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67585"/>
    <w:multiLevelType w:val="hybridMultilevel"/>
    <w:tmpl w:val="64C43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E526E"/>
    <w:multiLevelType w:val="hybridMultilevel"/>
    <w:tmpl w:val="2B502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11B17"/>
    <w:multiLevelType w:val="hybridMultilevel"/>
    <w:tmpl w:val="FF145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344DB"/>
    <w:multiLevelType w:val="hybridMultilevel"/>
    <w:tmpl w:val="7EE8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06B44"/>
    <w:multiLevelType w:val="hybridMultilevel"/>
    <w:tmpl w:val="D67A8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12CCE"/>
    <w:multiLevelType w:val="hybridMultilevel"/>
    <w:tmpl w:val="4A667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3285D"/>
    <w:multiLevelType w:val="hybridMultilevel"/>
    <w:tmpl w:val="5A26E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B84F57"/>
    <w:multiLevelType w:val="hybridMultilevel"/>
    <w:tmpl w:val="EF04F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80B64"/>
    <w:multiLevelType w:val="hybridMultilevel"/>
    <w:tmpl w:val="7AA4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4339A"/>
    <w:multiLevelType w:val="hybridMultilevel"/>
    <w:tmpl w:val="A880C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23C3D"/>
    <w:multiLevelType w:val="hybridMultilevel"/>
    <w:tmpl w:val="D67A8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A37D8"/>
    <w:multiLevelType w:val="hybridMultilevel"/>
    <w:tmpl w:val="333A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1"/>
  </w:num>
  <w:num w:numId="5">
    <w:abstractNumId w:val="8"/>
  </w:num>
  <w:num w:numId="6">
    <w:abstractNumId w:val="6"/>
  </w:num>
  <w:num w:numId="7">
    <w:abstractNumId w:val="10"/>
  </w:num>
  <w:num w:numId="8">
    <w:abstractNumId w:val="15"/>
  </w:num>
  <w:num w:numId="9">
    <w:abstractNumId w:val="9"/>
  </w:num>
  <w:num w:numId="10">
    <w:abstractNumId w:val="16"/>
  </w:num>
  <w:num w:numId="11">
    <w:abstractNumId w:val="7"/>
  </w:num>
  <w:num w:numId="12">
    <w:abstractNumId w:val="4"/>
  </w:num>
  <w:num w:numId="13">
    <w:abstractNumId w:val="5"/>
  </w:num>
  <w:num w:numId="14">
    <w:abstractNumId w:val="1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43FD"/>
    <w:rsid w:val="00053B0F"/>
    <w:rsid w:val="001843FD"/>
    <w:rsid w:val="002174B8"/>
    <w:rsid w:val="00376A6F"/>
    <w:rsid w:val="0041122A"/>
    <w:rsid w:val="00491C72"/>
    <w:rsid w:val="0049477D"/>
    <w:rsid w:val="005031CD"/>
    <w:rsid w:val="00562D89"/>
    <w:rsid w:val="00900F79"/>
    <w:rsid w:val="009D086C"/>
    <w:rsid w:val="00A14FD0"/>
    <w:rsid w:val="00B449B3"/>
    <w:rsid w:val="00B80427"/>
    <w:rsid w:val="00C73268"/>
    <w:rsid w:val="00D508A3"/>
    <w:rsid w:val="00E14137"/>
    <w:rsid w:val="00F13E70"/>
    <w:rsid w:val="00F51BCD"/>
    <w:rsid w:val="00FE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2A62-9247-4D97-9238-ECE4ECFC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2018-04-25T12:45:00Z</dcterms:created>
  <dcterms:modified xsi:type="dcterms:W3CDTF">2018-04-25T13:09:00Z</dcterms:modified>
</cp:coreProperties>
</file>